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174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Examining How Case Management Failed</w:t>
      </w:r>
    </w:p>
    <w:p w14:paraId="1261A395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​​​​​​​</w:t>
      </w:r>
    </w:p>
    <w:p w14:paraId="46CD48F2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 xml:space="preserve">Respond 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to the following in a minimum of 500 words: </w:t>
      </w:r>
    </w:p>
    <w:p w14:paraId="4C744022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 </w:t>
      </w:r>
    </w:p>
    <w:p w14:paraId="22CD387D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This course focuses on the creation of an implementation plan and associated change management.</w:t>
      </w:r>
    </w:p>
    <w:p w14:paraId="35FCC89C" w14:textId="77777777" w:rsidR="005C5863" w:rsidRPr="005C5863" w:rsidRDefault="005C5863" w:rsidP="005C58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Think of an example within a company where change was attempted but failed.</w:t>
      </w:r>
    </w:p>
    <w:p w14:paraId="3DA8E12A" w14:textId="77777777" w:rsidR="005C5863" w:rsidRPr="005C5863" w:rsidRDefault="005C5863" w:rsidP="005C58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Using the concepts presented in this module’s readings, discuss what contributed to the failure and what might have been done to prevent it. </w:t>
      </w:r>
    </w:p>
    <w:p w14:paraId="3C72AAB3" w14:textId="77777777" w:rsidR="005C5863" w:rsidRDefault="005C5863"/>
    <w:p w14:paraId="6B6FF533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Alleviating Stakeholder Concerns</w:t>
      </w:r>
    </w:p>
    <w:p w14:paraId="411E94F2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​​​​​​​</w:t>
      </w:r>
    </w:p>
    <w:p w14:paraId="4D44E5A6" w14:textId="77777777" w:rsidR="005C5863" w:rsidRPr="005C5863" w:rsidRDefault="005C5863" w:rsidP="005C58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 xml:space="preserve">Respond 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to the following in a minimum of 500 words: </w:t>
      </w:r>
    </w:p>
    <w:p w14:paraId="672AF40F" w14:textId="77777777" w:rsidR="005C5863" w:rsidRPr="005C5863" w:rsidRDefault="005C5863" w:rsidP="005C58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Think of a change in a company you are familiar with.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Who were the stakeholders in this change?</w:t>
      </w:r>
    </w:p>
    <w:p w14:paraId="75E1CCB8" w14:textId="77777777" w:rsidR="005C5863" w:rsidRPr="005C5863" w:rsidRDefault="005C5863" w:rsidP="005C58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Discuss what concerns different stakeholders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might have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and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how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communication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is needed</w:t>
      </w:r>
      <w:r w:rsidRPr="005C5863">
        <w:rPr>
          <w:rFonts w:ascii="Arial" w:eastAsia="Times New Roman" w:hAnsi="Arial" w:cs="Arial"/>
          <w:color w:val="262626"/>
          <w:sz w:val="21"/>
          <w:szCs w:val="21"/>
        </w:rPr>
        <w:t> </w:t>
      </w:r>
      <w:r w:rsidRPr="005C5863">
        <w:rPr>
          <w:rFonts w:ascii="Open Sans" w:eastAsia="Times New Roman" w:hAnsi="Open Sans" w:cs="Open Sans"/>
          <w:color w:val="262626"/>
          <w:sz w:val="21"/>
          <w:szCs w:val="21"/>
        </w:rPr>
        <w:t>to address those concerns. </w:t>
      </w:r>
    </w:p>
    <w:p w14:paraId="4CE8CC01" w14:textId="19E727F8" w:rsidR="005C5863" w:rsidRDefault="005C5863"/>
    <w:p w14:paraId="53F51442" w14:textId="77777777" w:rsidR="005C5863" w:rsidRDefault="005C5863"/>
    <w:p w14:paraId="6F89332A" w14:textId="160B5C83" w:rsidR="00422792" w:rsidRDefault="00422792">
      <w:r>
        <w:t>Include references and cite all work.</w:t>
      </w:r>
    </w:p>
    <w:sectPr w:rsidR="00422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2B03"/>
    <w:multiLevelType w:val="multilevel"/>
    <w:tmpl w:val="B864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2005A"/>
    <w:multiLevelType w:val="multilevel"/>
    <w:tmpl w:val="442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E5718"/>
    <w:multiLevelType w:val="multilevel"/>
    <w:tmpl w:val="F6A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37A63"/>
    <w:multiLevelType w:val="multilevel"/>
    <w:tmpl w:val="F704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07985"/>
    <w:multiLevelType w:val="multilevel"/>
    <w:tmpl w:val="758A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zMjS1MLO0MLU0MTBQ0lEKTi0uzszPAykwrAUADUb1uiwAAAA="/>
  </w:docVars>
  <w:rsids>
    <w:rsidRoot w:val="00422792"/>
    <w:rsid w:val="0010227E"/>
    <w:rsid w:val="00422792"/>
    <w:rsid w:val="005C5863"/>
    <w:rsid w:val="00630362"/>
    <w:rsid w:val="006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80A7"/>
  <w15:chartTrackingRefBased/>
  <w15:docId w15:val="{31FFD242-29DC-4490-96CA-FB4134A3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2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2</cp:revision>
  <dcterms:created xsi:type="dcterms:W3CDTF">2021-04-23T03:25:00Z</dcterms:created>
  <dcterms:modified xsi:type="dcterms:W3CDTF">2021-04-23T03:25:00Z</dcterms:modified>
</cp:coreProperties>
</file>